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AF223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>
        <w:rPr>
          <w:rFonts w:ascii="Tahoma" w:eastAsia="Tahoma" w:hAnsi="Tahoma"/>
          <w:b/>
          <w:color w:val="000000"/>
          <w:sz w:val="24"/>
        </w:rPr>
        <w:t>December 2</w:t>
      </w:r>
      <w:r>
        <w:rPr>
          <w:rFonts w:ascii="Tahoma" w:eastAsia="Tahoma" w:hAnsi="Tahoma"/>
          <w:b/>
          <w:color w:val="000000"/>
          <w:sz w:val="24"/>
        </w:rPr>
        <w:t xml:space="preserve">, 2015 </w:t>
      </w:r>
      <w:r>
        <w:rPr>
          <w:rFonts w:ascii="Tahoma" w:eastAsia="Tahoma" w:hAnsi="Tahoma"/>
          <w:b/>
          <w:color w:val="000000"/>
          <w:sz w:val="24"/>
        </w:rPr>
        <w:br/>
        <w:t>City Hall’s 5</w:t>
      </w:r>
      <w:r>
        <w:rPr>
          <w:rFonts w:ascii="Tahoma" w:eastAsia="Tahoma" w:hAnsi="Tahoma"/>
          <w:b/>
          <w:color w:val="000000"/>
          <w:sz w:val="24"/>
          <w:vertAlign w:val="superscript"/>
        </w:rPr>
        <w:t>th</w:t>
      </w:r>
      <w:r>
        <w:rPr>
          <w:rFonts w:ascii="Tahoma" w:eastAsia="Tahoma" w:hAnsi="Tahoma"/>
          <w:b/>
          <w:color w:val="000000"/>
          <w:sz w:val="24"/>
        </w:rPr>
        <w:t xml:space="preserve"> Floor Conference Room</w:t>
      </w:r>
    </w:p>
    <w:p w:rsidR="007A39CE" w:rsidRDefault="00AF223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AF223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AF2235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AF223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AF2235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AF2235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>
        <w:rPr>
          <w:rFonts w:ascii="Tahoma" w:eastAsia="Tahoma" w:hAnsi="Tahoma"/>
          <w:spacing w:val="6"/>
          <w:sz w:val="21"/>
        </w:rPr>
        <w:t>November 4</w:t>
      </w:r>
      <w:r>
        <w:rPr>
          <w:rFonts w:ascii="Tahoma" w:eastAsia="Tahoma" w:hAnsi="Tahoma"/>
          <w:spacing w:val="6"/>
          <w:sz w:val="21"/>
        </w:rPr>
        <w:t>, 2015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7A39CE" w:rsidRDefault="00AF2235" w:rsidP="007A39CE">
      <w:pPr>
        <w:pStyle w:val="ListParagraph"/>
        <w:rPr>
          <w:rFonts w:ascii="Tahoma" w:eastAsia="Tahoma" w:hAnsi="Tahoma"/>
          <w:spacing w:val="6"/>
          <w:sz w:val="21"/>
        </w:rPr>
      </w:pPr>
    </w:p>
    <w:p w:rsidR="007A39CE" w:rsidRDefault="00AF2235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547A50">
        <w:rPr>
          <w:rFonts w:ascii="Tahoma" w:eastAsia="Tahoma" w:hAnsi="Tahoma"/>
          <w:spacing w:val="4"/>
          <w:sz w:val="21"/>
        </w:rPr>
        <w:t>Public Comment on all matters to be acted upon</w:t>
      </w:r>
    </w:p>
    <w:p w:rsidR="00D54C04" w:rsidRDefault="00AF2235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D54C04" w:rsidRDefault="00AF2235" w:rsidP="00D54C04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Approval</w:t>
      </w:r>
      <w:r>
        <w:rPr>
          <w:rFonts w:ascii="Tahoma" w:eastAsia="Tahoma" w:hAnsi="Tahoma"/>
          <w:spacing w:val="4"/>
          <w:sz w:val="21"/>
        </w:rPr>
        <w:t xml:space="preserve"> of 2016 Budget  – Resolution R2015-81</w:t>
      </w:r>
    </w:p>
    <w:p w:rsidR="00996F64" w:rsidRDefault="00AF2235" w:rsidP="00996F64">
      <w:pPr>
        <w:pStyle w:val="ListParagraph"/>
        <w:rPr>
          <w:rFonts w:ascii="Tahoma" w:eastAsia="Tahoma" w:hAnsi="Tahoma"/>
          <w:spacing w:val="4"/>
          <w:sz w:val="21"/>
        </w:rPr>
      </w:pPr>
    </w:p>
    <w:p w:rsidR="00D54C04" w:rsidRPr="00AF2235" w:rsidRDefault="00AF2235" w:rsidP="001A5AF8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 w:rsidRPr="00AF2235">
        <w:rPr>
          <w:rFonts w:ascii="Tahoma" w:eastAsia="Tahoma" w:hAnsi="Tahoma"/>
          <w:spacing w:val="4"/>
          <w:sz w:val="21"/>
        </w:rPr>
        <w:t xml:space="preserve">Approval of Funding to </w:t>
      </w:r>
      <w:r w:rsidRPr="00AF2235">
        <w:rPr>
          <w:rFonts w:ascii="Tahoma" w:eastAsia="Tahoma" w:hAnsi="Tahoma"/>
          <w:spacing w:val="4"/>
          <w:sz w:val="21"/>
        </w:rPr>
        <w:t xml:space="preserve">Allentown </w:t>
      </w:r>
      <w:r w:rsidRPr="00AF2235">
        <w:rPr>
          <w:rFonts w:ascii="Tahoma" w:eastAsia="Tahoma" w:hAnsi="Tahoma"/>
          <w:spacing w:val="4"/>
          <w:sz w:val="21"/>
        </w:rPr>
        <w:t>Parking Authority for Capital Improvements – Resolution R2015-82</w:t>
      </w:r>
    </w:p>
    <w:p w:rsidR="00D54C04" w:rsidRDefault="00AF2235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D54C04" w:rsidRDefault="00AF2235" w:rsidP="00D54C04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Approval of 2016 Meeting Schedule – Resolution R2015-8</w:t>
      </w:r>
      <w:r>
        <w:rPr>
          <w:rFonts w:ascii="Tahoma" w:eastAsia="Tahoma" w:hAnsi="Tahoma"/>
          <w:spacing w:val="4"/>
          <w:sz w:val="21"/>
        </w:rPr>
        <w:t>3</w:t>
      </w:r>
    </w:p>
    <w:p w:rsidR="00CB507E" w:rsidRDefault="00AF2235" w:rsidP="00CB507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 xml:space="preserve">Approval of Distribution of Excess Surplus Funds– </w:t>
      </w:r>
      <w:r>
        <w:rPr>
          <w:rFonts w:ascii="Tahoma" w:eastAsia="Tahoma" w:hAnsi="Tahoma"/>
          <w:spacing w:val="4"/>
          <w:sz w:val="21"/>
        </w:rPr>
        <w:t>Resolution R2015-84</w:t>
      </w:r>
    </w:p>
    <w:p w:rsidR="00D54C04" w:rsidRDefault="00AF2235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Upside Allentown Presentation</w:t>
      </w:r>
    </w:p>
    <w:p w:rsidR="00CB507E" w:rsidRDefault="00AF2235" w:rsidP="00CB507E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Old Business</w:t>
      </w:r>
    </w:p>
    <w:p w:rsidR="00CB507E" w:rsidRDefault="00AF2235" w:rsidP="00CB507E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New Business</w:t>
      </w:r>
    </w:p>
    <w:p w:rsidR="00CB507E" w:rsidRDefault="00AF2235" w:rsidP="00CB507E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AF2235" w:rsidP="00CB507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4"/>
          <w:sz w:val="21"/>
        </w:rPr>
      </w:pPr>
      <w:r>
        <w:rPr>
          <w:rFonts w:ascii="Tahoma" w:eastAsia="Tahoma" w:hAnsi="Tahoma"/>
          <w:spacing w:val="4"/>
          <w:sz w:val="21"/>
        </w:rPr>
        <w:t>Interim Executive</w:t>
      </w:r>
      <w:bookmarkStart w:id="0" w:name="_GoBack"/>
      <w:bookmarkEnd w:id="0"/>
      <w:r>
        <w:rPr>
          <w:rFonts w:ascii="Tahoma" w:eastAsia="Tahoma" w:hAnsi="Tahoma"/>
          <w:spacing w:val="4"/>
          <w:sz w:val="21"/>
        </w:rPr>
        <w:t xml:space="preserve"> Director’s Report</w:t>
      </w:r>
    </w:p>
    <w:p w:rsidR="00D54C04" w:rsidRDefault="00AF2235" w:rsidP="00D54C04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D54C04" w:rsidRDefault="00AF2235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125047" w:rsidRDefault="00AF2235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sectPr w:rsidR="001250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2235">
      <w:r>
        <w:separator/>
      </w:r>
    </w:p>
  </w:endnote>
  <w:endnote w:type="continuationSeparator" w:id="0">
    <w:p w:rsidR="00000000" w:rsidRDefault="00AF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DB63E7" w:rsidRDefault="00AF2235" w:rsidP="00DB63E7">
    <w:pPr>
      <w:pStyle w:val="Footer"/>
    </w:pPr>
    <w:r w:rsidRPr="00580DDE">
      <w:rPr>
        <w:noProof/>
        <w:sz w:val="16"/>
      </w:rPr>
      <w:t>{00270709}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2235">
      <w:r>
        <w:separator/>
      </w:r>
    </w:p>
  </w:footnote>
  <w:footnote w:type="continuationSeparator" w:id="0">
    <w:p w:rsidR="00000000" w:rsidRDefault="00AF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3E7" w:rsidRDefault="00AF22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4118D"/>
    <w:multiLevelType w:val="hybridMultilevel"/>
    <w:tmpl w:val="F3CEAD16"/>
    <w:lvl w:ilvl="0" w:tplc="03645FD8">
      <w:start w:val="1"/>
      <w:numFmt w:val="decimal"/>
      <w:lvlText w:val="%1."/>
      <w:lvlJc w:val="left"/>
      <w:pPr>
        <w:ind w:left="360" w:hanging="360"/>
      </w:pPr>
    </w:lvl>
    <w:lvl w:ilvl="1" w:tplc="3ACE656E" w:tentative="1">
      <w:start w:val="1"/>
      <w:numFmt w:val="lowerLetter"/>
      <w:lvlText w:val="%2."/>
      <w:lvlJc w:val="left"/>
      <w:pPr>
        <w:ind w:left="1080" w:hanging="360"/>
      </w:pPr>
    </w:lvl>
    <w:lvl w:ilvl="2" w:tplc="B43A8894" w:tentative="1">
      <w:start w:val="1"/>
      <w:numFmt w:val="lowerRoman"/>
      <w:lvlText w:val="%3."/>
      <w:lvlJc w:val="right"/>
      <w:pPr>
        <w:ind w:left="1800" w:hanging="180"/>
      </w:pPr>
    </w:lvl>
    <w:lvl w:ilvl="3" w:tplc="04B88A7A" w:tentative="1">
      <w:start w:val="1"/>
      <w:numFmt w:val="decimal"/>
      <w:lvlText w:val="%4."/>
      <w:lvlJc w:val="left"/>
      <w:pPr>
        <w:ind w:left="2520" w:hanging="360"/>
      </w:pPr>
    </w:lvl>
    <w:lvl w:ilvl="4" w:tplc="0DCED780" w:tentative="1">
      <w:start w:val="1"/>
      <w:numFmt w:val="lowerLetter"/>
      <w:lvlText w:val="%5."/>
      <w:lvlJc w:val="left"/>
      <w:pPr>
        <w:ind w:left="3240" w:hanging="360"/>
      </w:pPr>
    </w:lvl>
    <w:lvl w:ilvl="5" w:tplc="DBD28D8E" w:tentative="1">
      <w:start w:val="1"/>
      <w:numFmt w:val="lowerRoman"/>
      <w:lvlText w:val="%6."/>
      <w:lvlJc w:val="right"/>
      <w:pPr>
        <w:ind w:left="3960" w:hanging="180"/>
      </w:pPr>
    </w:lvl>
    <w:lvl w:ilvl="6" w:tplc="22F0ACE0" w:tentative="1">
      <w:start w:val="1"/>
      <w:numFmt w:val="decimal"/>
      <w:lvlText w:val="%7."/>
      <w:lvlJc w:val="left"/>
      <w:pPr>
        <w:ind w:left="4680" w:hanging="360"/>
      </w:pPr>
    </w:lvl>
    <w:lvl w:ilvl="7" w:tplc="C03AED98" w:tentative="1">
      <w:start w:val="1"/>
      <w:numFmt w:val="lowerLetter"/>
      <w:lvlText w:val="%8."/>
      <w:lvlJc w:val="left"/>
      <w:pPr>
        <w:ind w:left="5400" w:hanging="360"/>
      </w:pPr>
    </w:lvl>
    <w:lvl w:ilvl="8" w:tplc="7CC4DF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26813"/>
    <w:multiLevelType w:val="multilevel"/>
    <w:tmpl w:val="CE32ECDC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67"/>
    <w:rsid w:val="00AF2235"/>
    <w:rsid w:val="00E4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5A3D1652-34CF-4DDD-9F9F-1F8F61C1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CCFB-368A-47BB-A83F-C9C95448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2</cp:revision>
  <cp:lastPrinted>2015-11-30T17:40:00Z</cp:lastPrinted>
  <dcterms:created xsi:type="dcterms:W3CDTF">2015-11-30T17:40:00Z</dcterms:created>
  <dcterms:modified xsi:type="dcterms:W3CDTF">2015-11-30T17:40:00Z</dcterms:modified>
</cp:coreProperties>
</file>